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C9" w:rsidRPr="00485DC9" w:rsidRDefault="00485DC9" w:rsidP="00485DC9">
      <w:pPr>
        <w:pStyle w:val="Naslov2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ED7D31" w:themeColor="accent2"/>
        </w:rPr>
      </w:pPr>
      <w:bookmarkStart w:id="0" w:name="_Toc531854544"/>
      <w:bookmarkStart w:id="1" w:name="_Toc531860300"/>
      <w:r w:rsidRPr="00485DC9">
        <w:rPr>
          <w:rFonts w:ascii="Arial" w:hAnsi="Arial" w:cs="Arial"/>
        </w:rPr>
        <w:t xml:space="preserve">Prilog </w:t>
      </w:r>
      <w:r w:rsidRPr="00485DC9">
        <w:rPr>
          <w:rFonts w:ascii="Arial" w:hAnsi="Arial" w:cs="Arial"/>
          <w:noProof/>
        </w:rPr>
        <w:fldChar w:fldCharType="begin"/>
      </w:r>
      <w:r w:rsidRPr="00485DC9">
        <w:rPr>
          <w:rFonts w:ascii="Arial" w:hAnsi="Arial" w:cs="Arial"/>
          <w:noProof/>
        </w:rPr>
        <w:instrText xml:space="preserve"> SEQ Prilog \* ARABIC </w:instrText>
      </w:r>
      <w:r w:rsidRPr="00485DC9">
        <w:rPr>
          <w:rFonts w:ascii="Arial" w:hAnsi="Arial" w:cs="Arial"/>
          <w:noProof/>
        </w:rPr>
        <w:fldChar w:fldCharType="separate"/>
      </w:r>
      <w:r w:rsidRPr="00485DC9">
        <w:rPr>
          <w:rFonts w:ascii="Arial" w:hAnsi="Arial" w:cs="Arial"/>
          <w:noProof/>
        </w:rPr>
        <w:t>4</w:t>
      </w:r>
      <w:r w:rsidRPr="00485DC9">
        <w:rPr>
          <w:rFonts w:ascii="Arial" w:hAnsi="Arial" w:cs="Arial"/>
          <w:noProof/>
        </w:rPr>
        <w:fldChar w:fldCharType="end"/>
      </w:r>
      <w:r w:rsidRPr="00485DC9">
        <w:rPr>
          <w:rFonts w:ascii="Arial" w:hAnsi="Arial" w:cs="Arial"/>
        </w:rPr>
        <w:t xml:space="preserve">. </w:t>
      </w:r>
      <w:r w:rsidRPr="00485DC9">
        <w:rPr>
          <w:rFonts w:ascii="Arial" w:hAnsi="Arial" w:cs="Arial"/>
          <w:b w:val="0"/>
        </w:rPr>
        <w:t xml:space="preserve">Troškovnik za Grupu 1 – Dizalica / </w:t>
      </w:r>
      <w:proofErr w:type="spellStart"/>
      <w:r w:rsidRPr="00485DC9">
        <w:rPr>
          <w:rFonts w:ascii="Arial" w:hAnsi="Arial" w:cs="Arial"/>
          <w:b w:val="0"/>
          <w:color w:val="C45911" w:themeColor="accent2" w:themeShade="BF"/>
        </w:rPr>
        <w:t>Cost</w:t>
      </w:r>
      <w:proofErr w:type="spellEnd"/>
      <w:r w:rsidRPr="00485DC9">
        <w:rPr>
          <w:rFonts w:ascii="Arial" w:hAnsi="Arial" w:cs="Arial"/>
          <w:b w:val="0"/>
          <w:color w:val="C45911" w:themeColor="accent2" w:themeShade="BF"/>
        </w:rPr>
        <w:t xml:space="preserve"> </w:t>
      </w:r>
      <w:proofErr w:type="spellStart"/>
      <w:r w:rsidRPr="00485DC9">
        <w:rPr>
          <w:rFonts w:ascii="Arial" w:hAnsi="Arial" w:cs="Arial"/>
          <w:b w:val="0"/>
          <w:color w:val="C45911" w:themeColor="accent2" w:themeShade="BF"/>
        </w:rPr>
        <w:t>statement</w:t>
      </w:r>
      <w:proofErr w:type="spellEnd"/>
      <w:r w:rsidRPr="00485DC9">
        <w:rPr>
          <w:rFonts w:ascii="Arial" w:hAnsi="Arial" w:cs="Arial"/>
          <w:b w:val="0"/>
          <w:color w:val="C45911" w:themeColor="accent2" w:themeShade="BF"/>
        </w:rPr>
        <w:t xml:space="preserve"> for Group 1 – </w:t>
      </w:r>
      <w:proofErr w:type="spellStart"/>
      <w:r w:rsidRPr="00485DC9">
        <w:rPr>
          <w:rFonts w:ascii="Arial" w:hAnsi="Arial" w:cs="Arial"/>
          <w:b w:val="0"/>
          <w:color w:val="C45911" w:themeColor="accent2" w:themeShade="BF"/>
        </w:rPr>
        <w:t>Crane</w:t>
      </w:r>
      <w:bookmarkEnd w:id="0"/>
      <w:bookmarkEnd w:id="1"/>
      <w:proofErr w:type="spellEnd"/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9288" w:type="dxa"/>
        <w:jc w:val="center"/>
        <w:tblLook w:val="04A0" w:firstRow="1" w:lastRow="0" w:firstColumn="1" w:lastColumn="0" w:noHBand="0" w:noVBand="1"/>
      </w:tblPr>
      <w:tblGrid>
        <w:gridCol w:w="950"/>
        <w:gridCol w:w="2986"/>
        <w:gridCol w:w="1130"/>
        <w:gridCol w:w="1447"/>
        <w:gridCol w:w="1095"/>
        <w:gridCol w:w="1680"/>
      </w:tblGrid>
      <w:tr w:rsidR="00485DC9" w:rsidRPr="00485DC9" w:rsidTr="00A56058">
        <w:trPr>
          <w:jc w:val="center"/>
        </w:trPr>
        <w:tc>
          <w:tcPr>
            <w:tcW w:w="673" w:type="dxa"/>
            <w:shd w:val="clear" w:color="auto" w:fill="D9D9D9" w:themeFill="background1" w:themeFillShade="D9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R.br./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Ordinal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248" w:type="dxa"/>
            <w:shd w:val="clear" w:color="auto" w:fill="D9D9D9" w:themeFill="background1" w:themeFillShade="D9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148" w:type="dxa"/>
            <w:shd w:val="clear" w:color="auto" w:fill="D9D9D9" w:themeFill="background1" w:themeFillShade="D9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Cijena po kom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Unit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Valuta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1809" w:type="dxa"/>
            <w:shd w:val="clear" w:color="auto" w:fill="D9D9D9" w:themeFill="background1" w:themeFillShade="D9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Total</w:t>
            </w:r>
          </w:p>
        </w:tc>
      </w:tr>
      <w:tr w:rsidR="00485DC9" w:rsidRPr="00485DC9" w:rsidTr="00A56058">
        <w:trPr>
          <w:jc w:val="center"/>
        </w:trPr>
        <w:tc>
          <w:tcPr>
            <w:tcW w:w="6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8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Dizalica s transportom, montažom i puštanjem u rad</w:t>
            </w:r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Crane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with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transport,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installation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and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commissioning</w:t>
            </w:r>
            <w:proofErr w:type="spellEnd"/>
          </w:p>
        </w:tc>
        <w:tc>
          <w:tcPr>
            <w:tcW w:w="1148" w:type="dxa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1 kom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1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piece</w:t>
            </w:r>
            <w:proofErr w:type="spellEnd"/>
          </w:p>
        </w:tc>
        <w:tc>
          <w:tcPr>
            <w:tcW w:w="156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5069" w:type="dxa"/>
            <w:gridSpan w:val="3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UKUPNO BEZ PDV-a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TOTAL WITHOUT VAT</w:t>
            </w:r>
          </w:p>
        </w:tc>
        <w:tc>
          <w:tcPr>
            <w:tcW w:w="156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sz w:val="24"/>
        </w:rPr>
      </w:pPr>
      <w:r w:rsidRPr="00485DC9">
        <w:rPr>
          <w:rFonts w:ascii="Arial" w:hAnsi="Arial" w:cs="Arial"/>
          <w:sz w:val="24"/>
        </w:rPr>
        <w:t>U/</w:t>
      </w:r>
      <w:r w:rsidRPr="00485DC9">
        <w:rPr>
          <w:rFonts w:ascii="Arial" w:hAnsi="Arial" w:cs="Arial"/>
          <w:color w:val="C45911" w:themeColor="accent2" w:themeShade="BF"/>
          <w:sz w:val="24"/>
        </w:rPr>
        <w:t>In</w:t>
      </w:r>
      <w:r w:rsidRPr="00485DC9">
        <w:rPr>
          <w:rFonts w:ascii="Arial" w:hAnsi="Arial" w:cs="Arial"/>
          <w:color w:val="FF0000"/>
          <w:sz w:val="24"/>
        </w:rPr>
        <w:t xml:space="preserve"> </w:t>
      </w:r>
      <w:r w:rsidRPr="00485DC9">
        <w:rPr>
          <w:rFonts w:ascii="Arial" w:hAnsi="Arial" w:cs="Arial"/>
          <w:sz w:val="24"/>
        </w:rPr>
        <w:t xml:space="preserve">______________, dana / </w:t>
      </w:r>
      <w:r w:rsidRPr="00485DC9">
        <w:rPr>
          <w:rFonts w:ascii="Arial" w:hAnsi="Arial" w:cs="Arial"/>
          <w:color w:val="C45911" w:themeColor="accent2" w:themeShade="BF"/>
          <w:sz w:val="24"/>
        </w:rPr>
        <w:t xml:space="preserve">on </w:t>
      </w:r>
      <w:proofErr w:type="spellStart"/>
      <w:r w:rsidRPr="00485DC9">
        <w:rPr>
          <w:rFonts w:ascii="Arial" w:hAnsi="Arial" w:cs="Arial"/>
          <w:color w:val="C45911" w:themeColor="accent2" w:themeShade="BF"/>
          <w:sz w:val="24"/>
        </w:rPr>
        <w:t>day</w:t>
      </w:r>
      <w:proofErr w:type="spellEnd"/>
      <w:r w:rsidRPr="00485DC9">
        <w:rPr>
          <w:rFonts w:ascii="Arial" w:hAnsi="Arial" w:cs="Arial"/>
          <w:color w:val="C45911" w:themeColor="accent2" w:themeShade="BF"/>
          <w:sz w:val="24"/>
        </w:rPr>
        <w:t xml:space="preserve"> </w:t>
      </w:r>
      <w:r w:rsidRPr="00485DC9">
        <w:rPr>
          <w:rFonts w:ascii="Arial" w:hAnsi="Arial" w:cs="Arial"/>
          <w:sz w:val="24"/>
        </w:rPr>
        <w:t>_________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sz w:val="24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485DC9">
        <w:rPr>
          <w:rFonts w:ascii="Arial" w:hAnsi="Arial" w:cs="Arial"/>
          <w:b/>
          <w:sz w:val="24"/>
          <w:szCs w:val="24"/>
        </w:rPr>
        <w:t xml:space="preserve">                         M.P. / </w:t>
      </w:r>
      <w:r w:rsidRPr="00485DC9">
        <w:rPr>
          <w:rFonts w:ascii="Arial" w:hAnsi="Arial" w:cs="Arial"/>
          <w:color w:val="C45911" w:themeColor="accent2" w:themeShade="BF"/>
          <w:sz w:val="24"/>
          <w:szCs w:val="20"/>
        </w:rPr>
        <w:t>STAMP</w:t>
      </w:r>
      <w:r w:rsidRPr="00485DC9">
        <w:rPr>
          <w:rFonts w:ascii="Arial" w:hAnsi="Arial" w:cs="Arial"/>
          <w:b/>
          <w:color w:val="C45911" w:themeColor="accent2" w:themeShade="BF"/>
          <w:sz w:val="32"/>
          <w:szCs w:val="24"/>
        </w:rPr>
        <w:t xml:space="preserve"> </w:t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                         </w:t>
      </w:r>
      <w:r w:rsidRPr="00485DC9">
        <w:rPr>
          <w:rFonts w:ascii="Arial" w:hAnsi="Arial" w:cs="Arial"/>
          <w:b/>
          <w:sz w:val="24"/>
          <w:szCs w:val="24"/>
        </w:rPr>
        <w:t xml:space="preserve">Za Ponuditelja /  </w:t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For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>the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>Offerer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>: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  <w:t xml:space="preserve">          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                                                              </w:t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color w:val="C45911" w:themeColor="accent2" w:themeShade="BF"/>
          <w:sz w:val="24"/>
          <w:szCs w:val="24"/>
        </w:rPr>
        <w:t>____________________________________</w:t>
      </w:r>
    </w:p>
    <w:p w:rsidR="00485DC9" w:rsidRPr="00485DC9" w:rsidRDefault="00485DC9" w:rsidP="00485DC9">
      <w:pPr>
        <w:spacing w:after="0" w:line="240" w:lineRule="auto"/>
        <w:ind w:left="2124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 xml:space="preserve">                                           (Ime, prezime i potpis ovlaštene osobe / </w:t>
      </w:r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Name,            </w:t>
      </w:r>
    </w:p>
    <w:p w:rsidR="00485DC9" w:rsidRPr="00485DC9" w:rsidRDefault="00485DC9" w:rsidP="00485DC9">
      <w:pPr>
        <w:spacing w:after="0" w:line="240" w:lineRule="auto"/>
        <w:ind w:left="2124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 xml:space="preserve">                                              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surname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signature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authorized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person</w:t>
      </w:r>
      <w:proofErr w:type="spellEnd"/>
      <w:r w:rsidRPr="00485DC9">
        <w:rPr>
          <w:rFonts w:ascii="Arial" w:hAnsi="Arial" w:cs="Arial"/>
          <w:sz w:val="20"/>
          <w:szCs w:val="20"/>
        </w:rPr>
        <w:t xml:space="preserve">) </w:t>
      </w:r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ab/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5DC9">
        <w:rPr>
          <w:rFonts w:ascii="Arial" w:hAnsi="Arial" w:cs="Arial"/>
          <w:color w:val="ED7D31" w:themeColor="accent2"/>
          <w:sz w:val="20"/>
          <w:szCs w:val="20"/>
        </w:rPr>
        <w:t xml:space="preserve">                                        </w:t>
      </w:r>
      <w:r w:rsidRPr="00485DC9">
        <w:rPr>
          <w:rFonts w:ascii="Arial" w:hAnsi="Arial" w:cs="Arial"/>
          <w:sz w:val="20"/>
          <w:szCs w:val="20"/>
        </w:rPr>
        <w:tab/>
      </w:r>
      <w:r w:rsidRPr="00485DC9">
        <w:rPr>
          <w:rFonts w:ascii="Arial" w:hAnsi="Arial" w:cs="Arial"/>
          <w:sz w:val="20"/>
          <w:szCs w:val="20"/>
        </w:rPr>
        <w:tab/>
      </w:r>
      <w:r w:rsidRPr="00485DC9">
        <w:rPr>
          <w:rFonts w:ascii="Arial" w:hAnsi="Arial" w:cs="Arial"/>
          <w:sz w:val="20"/>
          <w:szCs w:val="20"/>
        </w:rPr>
        <w:tab/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  <w:r w:rsidRPr="00485DC9">
        <w:rPr>
          <w:rFonts w:ascii="Arial" w:hAnsi="Arial" w:cs="Arial"/>
        </w:rPr>
        <w:t xml:space="preserve">  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pStyle w:val="Naslov3"/>
        <w:numPr>
          <w:ilvl w:val="0"/>
          <w:numId w:val="0"/>
        </w:numPr>
        <w:spacing w:before="0" w:line="240" w:lineRule="auto"/>
        <w:ind w:left="1224" w:hanging="504"/>
        <w:rPr>
          <w:rFonts w:ascii="Arial" w:hAnsi="Arial" w:cs="Arial"/>
          <w:color w:val="ED7D31" w:themeColor="accent2"/>
          <w:sz w:val="20"/>
          <w:szCs w:val="20"/>
        </w:rPr>
      </w:pPr>
      <w:bookmarkStart w:id="2" w:name="_Toc531860301"/>
      <w:r w:rsidRPr="00485DC9">
        <w:rPr>
          <w:rFonts w:ascii="Arial" w:hAnsi="Arial" w:cs="Arial"/>
          <w:sz w:val="20"/>
          <w:szCs w:val="20"/>
        </w:rPr>
        <w:t xml:space="preserve">Dodatak troškovniku za Grupu 1 – tehničke specifikacije /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Addition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to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Cost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statement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for Group 1 –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technical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specifications</w:t>
      </w:r>
      <w:bookmarkEnd w:id="2"/>
      <w:proofErr w:type="spellEnd"/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 xml:space="preserve">Potrebno je ispuniti sve stavke obrasca, tiskano upisati ime i prezime ovlaštene osobe ponuditelja, potpisati i ovjeriti pečatom. 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All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form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elements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must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be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filled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,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name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surname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authorized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person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Offerer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must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be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written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capital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letters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,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form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has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to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be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signed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stamped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.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5DC9">
        <w:rPr>
          <w:rFonts w:ascii="Arial" w:hAnsi="Arial" w:cs="Arial"/>
          <w:b/>
          <w:sz w:val="20"/>
          <w:szCs w:val="20"/>
          <w:u w:val="single"/>
        </w:rPr>
        <w:t>Upute za popunjavanje Dodatka troškovnika za Grupu 1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</w:pPr>
      <w:proofErr w:type="spellStart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Fill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 xml:space="preserve">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in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 xml:space="preserve">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instructions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 xml:space="preserve"> for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Addition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 xml:space="preserve"> to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Cost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 xml:space="preserve">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statement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 xml:space="preserve"> for Group 1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>Dodatak troškovniku za Grupu 1 popunjava se na način da se: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Addition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to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Cost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statement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for Group 1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filled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way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that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: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>- u koloni „Ponuđeno“ navodi se naziv što Ponuditelj nudi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-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column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„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Offered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“,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Offerer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states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what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he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offering</w:t>
      </w:r>
      <w:proofErr w:type="spellEnd"/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>- u koloni „Ispunjava zahtjeve“ (DA/NE) upisuje DA za slučaj da ponuđeno ispunjava određeni zahtjev ili NE za slučaj da ponuđeno ne ispunjava određeni zahtjev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-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column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„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Meets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requirements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“ (YES/NO)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enter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YES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offered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meets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a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specified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requirement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or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NO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case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offered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does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not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meet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a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specific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requirement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.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>Odgovori navedeni u Dodatku troškovnika za Grupu 1 moraju se poštivati do kraja i kroz svo vrijeme trajanja potpisanog ugovora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responses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listed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Addition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to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Cost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statement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for Group 1 must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be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respected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until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end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entire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term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signed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contract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.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</w:rPr>
      </w:pPr>
      <w:r w:rsidRPr="00485DC9">
        <w:rPr>
          <w:rFonts w:ascii="Arial" w:hAnsi="Arial" w:cs="Arial"/>
          <w:sz w:val="20"/>
          <w:szCs w:val="20"/>
        </w:rPr>
        <w:t>Ukoliko se dogodi da se nakon potpisa ugovora s odabranim Ponuditeljem dokaže da ponuđene odgovore iz Dodatka troškovniku za Grupu 1 Ponuditelj nije u mogućnosti izvršiti, Naručitelj će bez upozorenja i bezuvjetno raskinuti ugovor o nabavi te zahtijevati naknadu štete.</w:t>
      </w:r>
      <w:r w:rsidRPr="00485DC9">
        <w:rPr>
          <w:rFonts w:ascii="Arial" w:hAnsi="Arial" w:cs="Arial"/>
        </w:rPr>
        <w:t xml:space="preserve"> 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occurs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that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,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after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signing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Contract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with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selected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Offerer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, he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not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able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to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complete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responses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provided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in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Addition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to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Cost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statemet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for Group 1,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Contracting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authority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will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without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notice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unconditionally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terminate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Contract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procurement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demand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compensation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for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damage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.</w:t>
      </w: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3664"/>
        <w:gridCol w:w="2964"/>
        <w:gridCol w:w="773"/>
        <w:gridCol w:w="711"/>
      </w:tblGrid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Ordinal</w:t>
            </w:r>
            <w:proofErr w:type="spellEnd"/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Opis stavke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Description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of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the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Ponuđeno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Offered</w:t>
            </w:r>
            <w:proofErr w:type="spellEnd"/>
          </w:p>
        </w:tc>
        <w:tc>
          <w:tcPr>
            <w:tcW w:w="1484" w:type="dxa"/>
            <w:gridSpan w:val="2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Ispunjava zahtjeve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Meets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the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requirements</w:t>
            </w:r>
            <w:proofErr w:type="spellEnd"/>
          </w:p>
        </w:tc>
      </w:tr>
      <w:tr w:rsidR="00485DC9" w:rsidRPr="00485DC9" w:rsidTr="00A56058">
        <w:trPr>
          <w:jc w:val="center"/>
        </w:trPr>
        <w:tc>
          <w:tcPr>
            <w:tcW w:w="950" w:type="dxa"/>
            <w:shd w:val="clear" w:color="auto" w:fill="BFBFBF" w:themeFill="background1" w:themeFillShade="BF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BFBFBF" w:themeFill="background1" w:themeFillShade="BF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Tehnički opis i specifikacije dizalice</w:t>
            </w:r>
          </w:p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Technical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description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and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specifications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of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the</w:t>
            </w:r>
            <w:proofErr w:type="spellEnd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crane</w:t>
            </w:r>
            <w:proofErr w:type="spellEnd"/>
          </w:p>
        </w:tc>
        <w:tc>
          <w:tcPr>
            <w:tcW w:w="2964" w:type="dxa"/>
            <w:shd w:val="clear" w:color="auto" w:fill="BFBFBF" w:themeFill="background1" w:themeFillShade="BF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YES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DC9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:rsidR="00485DC9" w:rsidRPr="00485DC9" w:rsidRDefault="00485DC9" w:rsidP="00485D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5DC9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NO</w:t>
            </w: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Sadrži dva (2) krana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Containes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two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(2)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cranes</w:t>
            </w:r>
            <w:proofErr w:type="spellEnd"/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Nosivost jednog krana je naj</w:t>
            </w:r>
            <w:r w:rsidR="0051568D">
              <w:rPr>
                <w:rFonts w:ascii="Arial" w:hAnsi="Arial" w:cs="Arial"/>
                <w:sz w:val="20"/>
                <w:szCs w:val="20"/>
              </w:rPr>
              <w:t>manje</w:t>
            </w:r>
            <w:r w:rsidRPr="00485DC9">
              <w:rPr>
                <w:rFonts w:ascii="Arial" w:hAnsi="Arial" w:cs="Arial"/>
                <w:sz w:val="20"/>
                <w:szCs w:val="20"/>
              </w:rPr>
              <w:t xml:space="preserve"> 25 tona, a nosivost drugog krana je naj</w:t>
            </w:r>
            <w:r w:rsidR="0051568D">
              <w:rPr>
                <w:rFonts w:ascii="Arial" w:hAnsi="Arial" w:cs="Arial"/>
                <w:sz w:val="20"/>
                <w:szCs w:val="20"/>
              </w:rPr>
              <w:t>manje</w:t>
            </w:r>
            <w:r w:rsidRPr="00485DC9">
              <w:rPr>
                <w:rFonts w:ascii="Arial" w:hAnsi="Arial" w:cs="Arial"/>
                <w:sz w:val="20"/>
                <w:szCs w:val="20"/>
              </w:rPr>
              <w:t xml:space="preserve"> 10 tona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Capacity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of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one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crane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="0051568D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minimum</w:t>
            </w:r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25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tons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,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and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capacity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of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other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crane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="0051568D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minimum</w:t>
            </w:r>
            <w:bookmarkStart w:id="3" w:name="_GoBack"/>
            <w:bookmarkEnd w:id="3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10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tons</w:t>
            </w:r>
            <w:proofErr w:type="spellEnd"/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Širina konstrukcije dizalice je 22800 mm*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Width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of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crane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construction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22800 mm*</w:t>
            </w:r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Šine 50 + 50 m za montažu konstrukcije dizalice*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Rails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50 + 50 m for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crane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construction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assembly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*</w:t>
            </w:r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Postavljanje šina na konstrukciju hale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Mounting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the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rails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on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the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construction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of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the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hall</w:t>
            </w:r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  <w:r w:rsidRPr="00485DC9">
              <w:rPr>
                <w:rFonts w:ascii="Arial" w:hAnsi="Arial" w:cs="Arial"/>
              </w:rPr>
              <w:t>6.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 xml:space="preserve">Prihvat šina na konstrukciju hale pomoću spojnica 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Setting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rails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on hall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construction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with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connection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clips</w:t>
            </w:r>
            <w:proofErr w:type="spellEnd"/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Transport do lokacije montaže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Transport to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assembly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site</w:t>
            </w:r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5DC9" w:rsidRPr="00485DC9" w:rsidTr="00A56058">
        <w:trPr>
          <w:jc w:val="center"/>
        </w:trPr>
        <w:tc>
          <w:tcPr>
            <w:tcW w:w="950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64" w:type="dxa"/>
          </w:tcPr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DC9">
              <w:rPr>
                <w:rFonts w:ascii="Arial" w:hAnsi="Arial" w:cs="Arial"/>
                <w:sz w:val="20"/>
                <w:szCs w:val="20"/>
              </w:rPr>
              <w:t>Montaža i puštanje u probni rad</w:t>
            </w:r>
          </w:p>
          <w:p w:rsidR="00485DC9" w:rsidRPr="00485DC9" w:rsidRDefault="00485DC9" w:rsidP="00485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Installation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and</w:t>
            </w:r>
            <w:proofErr w:type="spellEnd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485DC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commisioning</w:t>
            </w:r>
            <w:proofErr w:type="spellEnd"/>
          </w:p>
        </w:tc>
        <w:tc>
          <w:tcPr>
            <w:tcW w:w="2964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485DC9" w:rsidRPr="00485DC9" w:rsidRDefault="00485DC9" w:rsidP="00485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  <w:r w:rsidRPr="00485DC9">
        <w:rPr>
          <w:rFonts w:ascii="Arial" w:hAnsi="Arial" w:cs="Arial"/>
          <w:b/>
        </w:rPr>
        <w:t>*Napomena:</w:t>
      </w:r>
      <w:r w:rsidRPr="00485DC9">
        <w:rPr>
          <w:rFonts w:ascii="Arial" w:hAnsi="Arial" w:cs="Arial"/>
        </w:rPr>
        <w:t xml:space="preserve"> </w:t>
      </w:r>
      <w:r w:rsidR="00824AE0">
        <w:rPr>
          <w:rFonts w:ascii="Arial" w:hAnsi="Arial" w:cs="Arial"/>
        </w:rPr>
        <w:t>dimenzije su ograničene prostorom</w:t>
      </w:r>
      <w:r w:rsidR="00403339">
        <w:rPr>
          <w:rFonts w:ascii="Arial" w:hAnsi="Arial" w:cs="Arial"/>
        </w:rPr>
        <w:t xml:space="preserve"> (dimenzije proizvodne hale), poželjna</w:t>
      </w:r>
      <w:r w:rsidRPr="00485DC9">
        <w:rPr>
          <w:rFonts w:ascii="Arial" w:hAnsi="Arial" w:cs="Arial"/>
        </w:rPr>
        <w:t xml:space="preserve"> </w:t>
      </w:r>
      <w:r w:rsidR="00403339">
        <w:rPr>
          <w:rFonts w:ascii="Arial" w:hAnsi="Arial" w:cs="Arial"/>
        </w:rPr>
        <w:t xml:space="preserve">je </w:t>
      </w:r>
      <w:r w:rsidRPr="00485DC9">
        <w:rPr>
          <w:rFonts w:ascii="Arial" w:hAnsi="Arial" w:cs="Arial"/>
        </w:rPr>
        <w:t>provjera mjera.</w:t>
      </w:r>
    </w:p>
    <w:p w:rsidR="00485DC9" w:rsidRDefault="00485DC9" w:rsidP="00485DC9">
      <w:pPr>
        <w:spacing w:after="0" w:line="240" w:lineRule="auto"/>
        <w:rPr>
          <w:rFonts w:ascii="Arial" w:hAnsi="Arial" w:cs="Arial"/>
          <w:color w:val="C45911" w:themeColor="accent2" w:themeShade="BF"/>
        </w:rPr>
      </w:pPr>
      <w:r w:rsidRPr="00485DC9">
        <w:rPr>
          <w:rFonts w:ascii="Arial" w:hAnsi="Arial" w:cs="Arial"/>
          <w:b/>
          <w:color w:val="C45911" w:themeColor="accent2" w:themeShade="BF"/>
        </w:rPr>
        <w:t>*Note:</w:t>
      </w:r>
      <w:r w:rsidRPr="00485DC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dimensions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are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limited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by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space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(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dimensions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of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the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production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hall),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it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is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desireble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to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check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the</w:t>
      </w:r>
      <w:proofErr w:type="spellEnd"/>
      <w:r w:rsidR="00403339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="00403339">
        <w:rPr>
          <w:rFonts w:ascii="Arial" w:hAnsi="Arial" w:cs="Arial"/>
          <w:color w:val="C45911" w:themeColor="accent2" w:themeShade="BF"/>
        </w:rPr>
        <w:t>measurements</w:t>
      </w:r>
      <w:proofErr w:type="spellEnd"/>
      <w:r w:rsidRPr="00485DC9">
        <w:rPr>
          <w:rFonts w:ascii="Arial" w:hAnsi="Arial" w:cs="Arial"/>
          <w:color w:val="C45911" w:themeColor="accent2" w:themeShade="BF"/>
        </w:rPr>
        <w:t>.</w:t>
      </w:r>
    </w:p>
    <w:p w:rsidR="00485DC9" w:rsidRDefault="00485DC9" w:rsidP="00485DC9">
      <w:pPr>
        <w:spacing w:after="0" w:line="240" w:lineRule="auto"/>
        <w:rPr>
          <w:rFonts w:ascii="Arial" w:hAnsi="Arial" w:cs="Arial"/>
          <w:color w:val="C45911" w:themeColor="accent2" w:themeShade="BF"/>
        </w:rPr>
      </w:pPr>
    </w:p>
    <w:p w:rsidR="00485DC9" w:rsidRDefault="00485DC9" w:rsidP="00485DC9">
      <w:pPr>
        <w:spacing w:after="0" w:line="240" w:lineRule="auto"/>
        <w:rPr>
          <w:rFonts w:ascii="Arial" w:hAnsi="Arial" w:cs="Arial"/>
          <w:color w:val="C45911" w:themeColor="accent2" w:themeShade="BF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sz w:val="24"/>
        </w:rPr>
      </w:pPr>
      <w:r w:rsidRPr="00485DC9">
        <w:rPr>
          <w:rFonts w:ascii="Arial" w:hAnsi="Arial" w:cs="Arial"/>
          <w:sz w:val="24"/>
        </w:rPr>
        <w:t>U/</w:t>
      </w:r>
      <w:r w:rsidRPr="00485DC9">
        <w:rPr>
          <w:rFonts w:ascii="Arial" w:hAnsi="Arial" w:cs="Arial"/>
          <w:color w:val="C45911" w:themeColor="accent2" w:themeShade="BF"/>
          <w:sz w:val="24"/>
        </w:rPr>
        <w:t>In</w:t>
      </w:r>
      <w:r w:rsidRPr="00485DC9">
        <w:rPr>
          <w:rFonts w:ascii="Arial" w:hAnsi="Arial" w:cs="Arial"/>
          <w:color w:val="FF0000"/>
          <w:sz w:val="24"/>
        </w:rPr>
        <w:t xml:space="preserve"> </w:t>
      </w:r>
      <w:r w:rsidRPr="00485DC9">
        <w:rPr>
          <w:rFonts w:ascii="Arial" w:hAnsi="Arial" w:cs="Arial"/>
          <w:sz w:val="24"/>
        </w:rPr>
        <w:t xml:space="preserve">______________, dana / </w:t>
      </w:r>
      <w:r w:rsidRPr="00485DC9">
        <w:rPr>
          <w:rFonts w:ascii="Arial" w:hAnsi="Arial" w:cs="Arial"/>
          <w:color w:val="C45911" w:themeColor="accent2" w:themeShade="BF"/>
          <w:sz w:val="24"/>
        </w:rPr>
        <w:t xml:space="preserve">on </w:t>
      </w:r>
      <w:proofErr w:type="spellStart"/>
      <w:r w:rsidRPr="00485DC9">
        <w:rPr>
          <w:rFonts w:ascii="Arial" w:hAnsi="Arial" w:cs="Arial"/>
          <w:color w:val="C45911" w:themeColor="accent2" w:themeShade="BF"/>
          <w:sz w:val="24"/>
        </w:rPr>
        <w:t>day</w:t>
      </w:r>
      <w:proofErr w:type="spellEnd"/>
      <w:r w:rsidRPr="00485DC9">
        <w:rPr>
          <w:rFonts w:ascii="Arial" w:hAnsi="Arial" w:cs="Arial"/>
          <w:color w:val="C45911" w:themeColor="accent2" w:themeShade="BF"/>
          <w:sz w:val="24"/>
        </w:rPr>
        <w:t xml:space="preserve"> </w:t>
      </w:r>
      <w:r w:rsidRPr="00485DC9">
        <w:rPr>
          <w:rFonts w:ascii="Arial" w:hAnsi="Arial" w:cs="Arial"/>
          <w:sz w:val="24"/>
        </w:rPr>
        <w:t>___________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sz w:val="24"/>
        </w:rPr>
      </w:pP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485DC9">
        <w:rPr>
          <w:rFonts w:ascii="Arial" w:hAnsi="Arial" w:cs="Arial"/>
          <w:b/>
          <w:sz w:val="24"/>
          <w:szCs w:val="24"/>
        </w:rPr>
        <w:t xml:space="preserve">                         M.P. / </w:t>
      </w:r>
      <w:r w:rsidRPr="00485DC9">
        <w:rPr>
          <w:rFonts w:ascii="Arial" w:hAnsi="Arial" w:cs="Arial"/>
          <w:color w:val="C45911" w:themeColor="accent2" w:themeShade="BF"/>
          <w:sz w:val="24"/>
          <w:szCs w:val="20"/>
        </w:rPr>
        <w:t>STAMP</w:t>
      </w:r>
      <w:r w:rsidRPr="00485DC9">
        <w:rPr>
          <w:rFonts w:ascii="Arial" w:hAnsi="Arial" w:cs="Arial"/>
          <w:b/>
          <w:color w:val="C45911" w:themeColor="accent2" w:themeShade="BF"/>
          <w:sz w:val="32"/>
          <w:szCs w:val="24"/>
        </w:rPr>
        <w:t xml:space="preserve"> </w:t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                         </w:t>
      </w:r>
      <w:r w:rsidRPr="00485DC9">
        <w:rPr>
          <w:rFonts w:ascii="Arial" w:hAnsi="Arial" w:cs="Arial"/>
          <w:b/>
          <w:sz w:val="24"/>
          <w:szCs w:val="24"/>
        </w:rPr>
        <w:t xml:space="preserve">Za Ponuditelja /  </w:t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For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>the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proofErr w:type="spellStart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>Offerer</w:t>
      </w:r>
      <w:proofErr w:type="spellEnd"/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>: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  <w:t xml:space="preserve">          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                                                              </w:t>
      </w:r>
      <w:r w:rsidRPr="00485DC9">
        <w:rPr>
          <w:rFonts w:ascii="Arial" w:hAnsi="Arial" w:cs="Arial"/>
          <w:b/>
          <w:color w:val="C45911" w:themeColor="accent2" w:themeShade="BF"/>
          <w:sz w:val="24"/>
          <w:szCs w:val="24"/>
        </w:rPr>
        <w:tab/>
      </w:r>
      <w:r w:rsidRPr="00485DC9">
        <w:rPr>
          <w:rFonts w:ascii="Arial" w:hAnsi="Arial" w:cs="Arial"/>
          <w:sz w:val="24"/>
          <w:szCs w:val="24"/>
        </w:rPr>
        <w:t>____________________________________</w:t>
      </w:r>
    </w:p>
    <w:p w:rsidR="00485DC9" w:rsidRPr="00485DC9" w:rsidRDefault="00485DC9" w:rsidP="00485DC9">
      <w:pPr>
        <w:spacing w:after="0" w:line="240" w:lineRule="auto"/>
        <w:ind w:left="2124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485DC9">
        <w:rPr>
          <w:rFonts w:ascii="Arial" w:hAnsi="Arial" w:cs="Arial"/>
          <w:sz w:val="20"/>
          <w:szCs w:val="20"/>
        </w:rPr>
        <w:t xml:space="preserve">                                        (Ime, prezime i potpis ovlaštene osobe / </w:t>
      </w:r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Name,            </w:t>
      </w:r>
    </w:p>
    <w:p w:rsidR="00485DC9" w:rsidRPr="00485DC9" w:rsidRDefault="00485DC9" w:rsidP="00485DC9">
      <w:pPr>
        <w:spacing w:after="0" w:line="240" w:lineRule="auto"/>
        <w:rPr>
          <w:rFonts w:ascii="Arial" w:hAnsi="Arial" w:cs="Arial"/>
        </w:rPr>
      </w:pPr>
      <w:r w:rsidRPr="00485D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surname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and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signature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of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the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authorized</w:t>
      </w:r>
      <w:proofErr w:type="spellEnd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proofErr w:type="spellStart"/>
      <w:r w:rsidRPr="00485DC9">
        <w:rPr>
          <w:rFonts w:ascii="Arial" w:hAnsi="Arial" w:cs="Arial"/>
          <w:color w:val="C45911" w:themeColor="accent2" w:themeShade="BF"/>
          <w:sz w:val="20"/>
          <w:szCs w:val="20"/>
        </w:rPr>
        <w:t>person</w:t>
      </w:r>
      <w:proofErr w:type="spellEnd"/>
      <w:r w:rsidRPr="00485DC9">
        <w:rPr>
          <w:rFonts w:ascii="Arial" w:hAnsi="Arial" w:cs="Arial"/>
          <w:sz w:val="20"/>
          <w:szCs w:val="20"/>
        </w:rPr>
        <w:t>)</w:t>
      </w:r>
    </w:p>
    <w:p w:rsidR="009F1D40" w:rsidRPr="00485DC9" w:rsidRDefault="009F1D40" w:rsidP="00485DC9">
      <w:pPr>
        <w:spacing w:after="0" w:line="240" w:lineRule="auto"/>
        <w:rPr>
          <w:rFonts w:ascii="Arial" w:hAnsi="Arial" w:cs="Arial"/>
        </w:rPr>
      </w:pPr>
    </w:p>
    <w:sectPr w:rsidR="009F1D40" w:rsidRPr="00485D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3F" w:rsidRDefault="0027253F" w:rsidP="00485DC9">
      <w:pPr>
        <w:spacing w:after="0" w:line="240" w:lineRule="auto"/>
      </w:pPr>
      <w:r>
        <w:separator/>
      </w:r>
    </w:p>
  </w:endnote>
  <w:endnote w:type="continuationSeparator" w:id="0">
    <w:p w:rsidR="0027253F" w:rsidRDefault="0027253F" w:rsidP="0048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C9" w:rsidRDefault="00485DC9" w:rsidP="00485DC9">
    <w:pPr>
      <w:pStyle w:val="Podnoje"/>
      <w:jc w:val="center"/>
      <w:rPr>
        <w:rFonts w:ascii="Arial" w:hAnsi="Arial" w:cs="Arial"/>
        <w:sz w:val="18"/>
        <w:szCs w:val="18"/>
      </w:rPr>
    </w:pPr>
    <w:r w:rsidRPr="000D6A66">
      <w:rPr>
        <w:rFonts w:ascii="Arial" w:hAnsi="Arial" w:cs="Arial"/>
        <w:sz w:val="18"/>
        <w:szCs w:val="18"/>
      </w:rPr>
      <w:t>Sadržaj ovog materijala isključiva je odgovornost tvrtke PLAZMA TEHNIKA d.o.o.</w:t>
    </w:r>
  </w:p>
  <w:p w:rsidR="00485DC9" w:rsidRDefault="00485DC9" w:rsidP="00485DC9">
    <w:pPr>
      <w:pStyle w:val="Podnoje"/>
      <w:jc w:val="center"/>
      <w:rPr>
        <w:rFonts w:ascii="Arial" w:hAnsi="Arial" w:cs="Arial"/>
        <w:sz w:val="18"/>
        <w:szCs w:val="18"/>
      </w:rPr>
    </w:pPr>
  </w:p>
  <w:p w:rsidR="00485DC9" w:rsidRPr="00485DC9" w:rsidRDefault="00485DC9" w:rsidP="00485DC9">
    <w:pPr>
      <w:pStyle w:val="Podnoje"/>
      <w:jc w:val="center"/>
      <w:rPr>
        <w:rFonts w:ascii="Arial" w:hAnsi="Arial" w:cs="Arial"/>
        <w:color w:val="C45911" w:themeColor="accent2" w:themeShade="BF"/>
        <w:sz w:val="18"/>
        <w:szCs w:val="18"/>
      </w:rPr>
    </w:pP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The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content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of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this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material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is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exclusive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responsibility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</w:t>
    </w:r>
    <w:proofErr w:type="spellStart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>of</w:t>
    </w:r>
    <w:proofErr w:type="spellEnd"/>
    <w:r w:rsidRPr="00F0109F">
      <w:rPr>
        <w:rFonts w:ascii="Arial" w:hAnsi="Arial" w:cs="Arial"/>
        <w:color w:val="C45911" w:themeColor="accent2" w:themeShade="BF"/>
        <w:sz w:val="18"/>
        <w:szCs w:val="18"/>
        <w:shd w:val="clear" w:color="auto" w:fill="FFFFFF"/>
      </w:rPr>
      <w:t xml:space="preserve"> PLAZMA TEHNIKA d.o.o.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3F" w:rsidRDefault="0027253F" w:rsidP="00485DC9">
      <w:pPr>
        <w:spacing w:after="0" w:line="240" w:lineRule="auto"/>
      </w:pPr>
      <w:r>
        <w:separator/>
      </w:r>
    </w:p>
  </w:footnote>
  <w:footnote w:type="continuationSeparator" w:id="0">
    <w:p w:rsidR="0027253F" w:rsidRDefault="0027253F" w:rsidP="0048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C9" w:rsidRDefault="00485DC9" w:rsidP="00485DC9">
    <w:pPr>
      <w:pStyle w:val="Zaglavlje"/>
      <w:jc w:val="center"/>
    </w:pPr>
    <w:r w:rsidRPr="007758BD">
      <w:rPr>
        <w:rFonts w:ascii="Calibri" w:eastAsia="Calibri" w:hAnsi="Calibri"/>
        <w:noProof/>
        <w:lang w:eastAsia="hr-HR"/>
      </w:rPr>
      <w:drawing>
        <wp:inline distT="0" distB="0" distL="0" distR="0" wp14:anchorId="0B857167" wp14:editId="195C2DA6">
          <wp:extent cx="5760720" cy="9994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2" t="46902" r="16789" b="2849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470"/>
    <w:multiLevelType w:val="multilevel"/>
    <w:tmpl w:val="920A1EE6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2F77B6"/>
    <w:multiLevelType w:val="multilevel"/>
    <w:tmpl w:val="C88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0C6A44"/>
    <w:multiLevelType w:val="multilevel"/>
    <w:tmpl w:val="95AC7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C9"/>
    <w:rsid w:val="00002BF8"/>
    <w:rsid w:val="00095787"/>
    <w:rsid w:val="001D7EF8"/>
    <w:rsid w:val="0027253F"/>
    <w:rsid w:val="00320C23"/>
    <w:rsid w:val="00403339"/>
    <w:rsid w:val="00485DC9"/>
    <w:rsid w:val="0051568D"/>
    <w:rsid w:val="00824AE0"/>
    <w:rsid w:val="00927203"/>
    <w:rsid w:val="009F1D40"/>
    <w:rsid w:val="00AD722C"/>
    <w:rsid w:val="00BE5CFF"/>
    <w:rsid w:val="00D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282"/>
  <w15:chartTrackingRefBased/>
  <w15:docId w15:val="{B4A69313-BB0E-4703-A4ED-C617393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DC9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002BF8"/>
    <w:pPr>
      <w:keepNext/>
      <w:keepLines/>
      <w:numPr>
        <w:numId w:val="8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002BF8"/>
    <w:pPr>
      <w:keepNext/>
      <w:keepLines/>
      <w:numPr>
        <w:ilvl w:val="1"/>
        <w:numId w:val="8"/>
      </w:numPr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002BF8"/>
    <w:pPr>
      <w:keepNext/>
      <w:keepLines/>
      <w:numPr>
        <w:ilvl w:val="2"/>
        <w:numId w:val="8"/>
      </w:numPr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qFormat/>
    <w:rsid w:val="00002BF8"/>
    <w:pPr>
      <w:keepNext/>
      <w:keepLines/>
      <w:numPr>
        <w:ilvl w:val="3"/>
        <w:numId w:val="9"/>
      </w:numPr>
      <w:spacing w:before="40" w:after="0"/>
      <w:ind w:left="1440" w:hanging="1080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002BF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02BF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02BF8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002BF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02BF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02BF8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002BF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02B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02BF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002BF8"/>
    <w:rPr>
      <w:rFonts w:ascii="Times New Roman" w:eastAsiaTheme="majorEastAsia" w:hAnsi="Times New Roman" w:cstheme="majorBidi"/>
      <w:i/>
      <w:iCs/>
    </w:rPr>
  </w:style>
  <w:style w:type="paragraph" w:customStyle="1" w:styleId="Default">
    <w:name w:val="Default"/>
    <w:rsid w:val="00002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isslike">
    <w:name w:val="caption"/>
    <w:basedOn w:val="Normal"/>
    <w:next w:val="Normal"/>
    <w:autoRedefine/>
    <w:uiPriority w:val="35"/>
    <w:unhideWhenUsed/>
    <w:qFormat/>
    <w:rsid w:val="00D15F8A"/>
    <w:pPr>
      <w:spacing w:line="240" w:lineRule="auto"/>
    </w:pPr>
    <w:rPr>
      <w:rFonts w:ascii="Times New Roman" w:hAnsi="Times New Roman"/>
      <w:b/>
      <w:iCs/>
      <w:sz w:val="24"/>
      <w:szCs w:val="18"/>
    </w:rPr>
  </w:style>
  <w:style w:type="character" w:styleId="Naglaeno">
    <w:name w:val="Strong"/>
    <w:basedOn w:val="Zadanifontodlomka"/>
    <w:uiPriority w:val="22"/>
    <w:qFormat/>
    <w:rsid w:val="00002BF8"/>
    <w:rPr>
      <w:b/>
      <w:bCs/>
    </w:rPr>
  </w:style>
  <w:style w:type="character" w:styleId="Istaknuto">
    <w:name w:val="Emphasis"/>
    <w:basedOn w:val="Zadanifontodlomka"/>
    <w:uiPriority w:val="20"/>
    <w:qFormat/>
    <w:rsid w:val="00002BF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002BF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0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8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DC9"/>
  </w:style>
  <w:style w:type="paragraph" w:styleId="Podnoje">
    <w:name w:val="footer"/>
    <w:basedOn w:val="Normal"/>
    <w:link w:val="PodnojeChar"/>
    <w:uiPriority w:val="99"/>
    <w:unhideWhenUsed/>
    <w:rsid w:val="0048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 Oliva</dc:creator>
  <cp:keywords/>
  <dc:description/>
  <cp:lastModifiedBy>Ernes Oliva</cp:lastModifiedBy>
  <cp:revision>3</cp:revision>
  <dcterms:created xsi:type="dcterms:W3CDTF">2018-12-07T12:42:00Z</dcterms:created>
  <dcterms:modified xsi:type="dcterms:W3CDTF">2019-01-30T08:57:00Z</dcterms:modified>
</cp:coreProperties>
</file>